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alibri" w:hAnsi="Calibri" w:asciiTheme="minorHAnsi" w:hAnsiTheme="minorHAnsi"/>
          <w:sz w:val="28"/>
          <w:szCs w:val="28"/>
          <w:lang w:val="en-CA"/>
        </w:rPr>
        <w:fldChar w:fldCharType="begin"/>
      </w:r>
      <w:r>
        <w:instrText> SEQ CHAPTER \* ARABIC </w:instrText>
      </w:r>
      <w:r>
        <w:fldChar w:fldCharType="separate"/>
      </w:r>
      <w:r>
        <w:t>1</w:t>
      </w:r>
      <w:r>
        <w:fldChar w:fldCharType="end"/>
      </w:r>
      <w:r>
        <w:rPr>
          <w:rFonts w:cs="Calibri" w:ascii="Calibri" w:hAnsi="Calibri" w:asciiTheme="minorHAnsi" w:hAnsiTheme="minorHAnsi"/>
          <w:b/>
          <w:bCs/>
          <w:sz w:val="28"/>
          <w:szCs w:val="28"/>
        </w:rPr>
        <w:t>LINK para conferencia del 11 de diciembre de 2020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Ttulo1"/>
        <w:shd w:val="clear" w:color="auto" w:fill="F9F9F9"/>
        <w:spacing w:beforeAutospacing="0" w:before="0" w:afterAutospacing="0" w:after="0"/>
        <w:rPr>
          <w:rFonts w:ascii="Calibri" w:hAnsi="Calibri" w:cs="Arial" w:asciiTheme="minorHAnsi" w:hAnsiTheme="minorHAnsi"/>
          <w:bCs w:val="false"/>
          <w:sz w:val="28"/>
          <w:szCs w:val="28"/>
        </w:rPr>
      </w:pPr>
      <w:r>
        <w:rPr>
          <w:rFonts w:cs="Arial" w:ascii="Calibri" w:hAnsi="Calibri" w:asciiTheme="minorHAnsi" w:hAnsiTheme="minorHAnsi"/>
          <w:bCs w:val="false"/>
          <w:sz w:val="28"/>
          <w:szCs w:val="28"/>
        </w:rPr>
        <w:t>LA LEY CELAÁ: PRESENTACIÓN, EFECTOS Y CONSECUENCIAS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hAnsiTheme="minorHAnsi"/>
          <w:b/>
          <w:bCs/>
          <w:sz w:val="28"/>
          <w:szCs w:val="28"/>
        </w:rPr>
        <w:t>Organizada por Federación Española de AA.AA. de Jesuitas</w:t>
      </w:r>
    </w:p>
    <w:p>
      <w:pPr>
        <w:pStyle w:val="Normal"/>
        <w:rPr>
          <w:rFonts w:ascii="Calibri" w:hAnsi="Calibri" w:cs="Calibri" w:asciiTheme="minorHAnsi" w:hAnsiTheme="minorHAns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/>
      </w:pPr>
      <w:hyperlink r:id="rId2">
        <w:r>
          <w:rPr>
            <w:rStyle w:val="EnlacedeInternet"/>
            <w:rFonts w:cs="Calibri" w:ascii="Calibri" w:hAnsi="Calibri"/>
            <w:sz w:val="24"/>
            <w:szCs w:val="24"/>
          </w:rPr>
          <w:t>https://youtu.be/wpgfTRExd5U</w:t>
        </w:r>
      </w:hyperlink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7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82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0"/>
      <w:szCs w:val="20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2a3ec8"/>
    <w:pPr>
      <w:spacing w:beforeAutospacing="1" w:afterAutospacing="1"/>
      <w:outlineLvl w:val="0"/>
    </w:pPr>
    <w:rPr>
      <w:rFonts w:eastAsia="Times New Roman"/>
      <w:b/>
      <w:bCs/>
      <w:sz w:val="48"/>
      <w:szCs w:val="48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6c605c"/>
    <w:rPr>
      <w:color w:val="0000FF" w:themeColor="hyperlink"/>
      <w:u w:val="single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2a3ec8"/>
    <w:rPr>
      <w:rFonts w:ascii="Times New Roman" w:hAnsi="Times New Roman" w:eastAsia="Times New Roman" w:cs="Times New Roman"/>
      <w:b/>
      <w:bCs/>
      <w:sz w:val="48"/>
      <w:szCs w:val="48"/>
      <w:lang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wpgfTRExd5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LibreOffice/5.3.2.2$Windows_x86 LibreOffice_project/6cd4f1ef626f15116896b1d8e1398b56da0d0ee1</Application>
  <Pages>1</Pages>
  <Words>25</Words>
  <Characters>163</Characters>
  <CharactersWithSpaces>184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2020-12-12T19:37:00Z</dcterms:created>
  <dc:creator>USUARIO</dc:creator>
  <dc:description/>
  <dc:language>es-ES</dc:language>
  <cp:lastModifiedBy>USUARIO</cp:lastModifiedBy>
  <dcterms:modified xsi:type="dcterms:W3CDTF">2020-12-12T19:37:00Z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